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47BF" w:rsidRDefault="00962FEA">
      <w:pPr>
        <w:spacing w:before="280" w:after="280" w:line="240" w:lineRule="auto"/>
        <w:jc w:val="center"/>
        <w:rPr>
          <w:rFonts w:ascii="Book Antiqua" w:eastAsia="Book Antiqua" w:hAnsi="Book Antiqua" w:cs="Book Antiqua"/>
          <w:b/>
          <w:sz w:val="28"/>
          <w:szCs w:val="28"/>
        </w:rPr>
      </w:pPr>
      <w:r>
        <w:rPr>
          <w:rFonts w:ascii="Book Antiqua" w:eastAsia="Book Antiqua" w:hAnsi="Book Antiqua" w:cs="Book Antiqua"/>
          <w:b/>
          <w:sz w:val="28"/>
          <w:szCs w:val="28"/>
        </w:rPr>
        <w:t>Reverend Traci Jackson </w:t>
      </w:r>
    </w:p>
    <w:p w14:paraId="00000002" w14:textId="77777777" w:rsidR="00DF47BF" w:rsidRDefault="00962FEA">
      <w:pPr>
        <w:spacing w:before="280" w:after="280" w:line="240" w:lineRule="auto"/>
        <w:rPr>
          <w:b/>
          <w:sz w:val="23"/>
          <w:szCs w:val="23"/>
        </w:rPr>
      </w:pPr>
      <w:r>
        <w:rPr>
          <w:rFonts w:ascii="Book Antiqua"/>
          <w:b/>
          <w:sz w:val="21"/>
        </w:rPr>
        <w:t xml:space="preserve">Rev. Traci </w:t>
      </w:r>
      <w:proofErr w:type="gramStart"/>
      <w:r>
        <w:rPr>
          <w:rFonts w:ascii="Book Antiqua"/>
          <w:b/>
          <w:sz w:val="21"/>
        </w:rPr>
        <w:t>Jackson  is</w:t>
      </w:r>
      <w:proofErr w:type="gramEnd"/>
      <w:r>
        <w:rPr>
          <w:rFonts w:ascii="Book Antiqua"/>
          <w:b/>
          <w:sz w:val="21"/>
        </w:rPr>
        <w:t xml:space="preserve"> the Founder and Project Executive Director of the Domestic and Sexual Violence Project at the Urban League of Eastern Massachusetts.</w:t>
      </w:r>
      <w:r>
        <w:rPr>
          <w:rFonts w:ascii="Book Antiqua"/>
          <w:b/>
          <w:sz w:val="21"/>
        </w:rPr>
        <w:t> </w:t>
      </w:r>
      <w:r>
        <w:rPr>
          <w:rFonts w:ascii="Book Antiqua"/>
          <w:b/>
          <w:sz w:val="21"/>
        </w:rPr>
        <w:t xml:space="preserve"> While providing technical assistance for the Office on Violence Against Women (OVW); Rev. Traci saw a greater need for support for women of color in Boston</w:t>
      </w:r>
      <w:r>
        <w:rPr>
          <w:rFonts w:ascii="Book Antiqua"/>
          <w:b/>
          <w:sz w:val="21"/>
        </w:rPr>
        <w:t>’</w:t>
      </w:r>
      <w:r>
        <w:rPr>
          <w:rFonts w:ascii="Book Antiqua"/>
          <w:b/>
          <w:sz w:val="21"/>
        </w:rPr>
        <w:t xml:space="preserve">s multicultural urban neighborhoods. Traci sought to fulfill this need with the establishment of a project designed specifically to improve outcomes for </w:t>
      </w:r>
      <w:proofErr w:type="gramStart"/>
      <w:r>
        <w:rPr>
          <w:rFonts w:ascii="Book Antiqua"/>
          <w:b/>
          <w:sz w:val="21"/>
        </w:rPr>
        <w:t>African-American</w:t>
      </w:r>
      <w:proofErr w:type="gramEnd"/>
      <w:r>
        <w:rPr>
          <w:rFonts w:ascii="Book Antiqua"/>
          <w:b/>
          <w:sz w:val="21"/>
        </w:rPr>
        <w:t xml:space="preserve"> victims and survivors of domestic and se</w:t>
      </w:r>
      <w:r>
        <w:rPr>
          <w:rFonts w:ascii="Book Antiqua"/>
          <w:b/>
          <w:sz w:val="21"/>
        </w:rPr>
        <w:t xml:space="preserve">xual violence.  Her groundbreaking project and partnership with the Urban League both </w:t>
      </w:r>
      <w:proofErr w:type="gramStart"/>
      <w:r>
        <w:rPr>
          <w:rFonts w:ascii="Book Antiqua"/>
          <w:b/>
          <w:sz w:val="21"/>
        </w:rPr>
        <w:t>strengthens</w:t>
      </w:r>
      <w:proofErr w:type="gramEnd"/>
      <w:r>
        <w:rPr>
          <w:rFonts w:ascii="Book Antiqua"/>
          <w:b/>
          <w:sz w:val="21"/>
        </w:rPr>
        <w:t xml:space="preserve"> and broadens the scope of services made available in the community with measurable outcomes and positive feedback.  Deemed </w:t>
      </w:r>
      <w:r>
        <w:rPr>
          <w:rFonts w:ascii="Book Antiqua"/>
          <w:b/>
          <w:sz w:val="21"/>
        </w:rPr>
        <w:t>“</w:t>
      </w:r>
      <w:r>
        <w:rPr>
          <w:rFonts w:ascii="Book Antiqua"/>
          <w:b/>
          <w:sz w:val="21"/>
        </w:rPr>
        <w:t>replicable</w:t>
      </w:r>
      <w:r>
        <w:rPr>
          <w:rFonts w:ascii="Book Antiqua"/>
          <w:b/>
          <w:sz w:val="21"/>
        </w:rPr>
        <w:t>”</w:t>
      </w:r>
      <w:r>
        <w:rPr>
          <w:rFonts w:ascii="Book Antiqua"/>
          <w:b/>
          <w:sz w:val="21"/>
        </w:rPr>
        <w:t xml:space="preserve"> and </w:t>
      </w:r>
      <w:r>
        <w:rPr>
          <w:rFonts w:ascii="Book Antiqua"/>
          <w:b/>
          <w:sz w:val="21"/>
        </w:rPr>
        <w:t>“</w:t>
      </w:r>
      <w:r>
        <w:rPr>
          <w:rFonts w:ascii="Book Antiqua"/>
          <w:b/>
          <w:sz w:val="21"/>
        </w:rPr>
        <w:t>needed</w:t>
      </w:r>
      <w:r>
        <w:rPr>
          <w:rFonts w:ascii="Book Antiqua"/>
          <w:b/>
          <w:sz w:val="21"/>
        </w:rPr>
        <w:t>”</w:t>
      </w:r>
      <w:r>
        <w:rPr>
          <w:rFonts w:ascii="Book Antiqua"/>
          <w:b/>
          <w:sz w:val="21"/>
        </w:rPr>
        <w:t xml:space="preserve"> by the Office on Violence Against Women; the agency further recommended that Urban Leagues throughout the United States adopt Rev. Traci</w:t>
      </w:r>
      <w:r>
        <w:rPr>
          <w:rFonts w:ascii="Book Antiqua"/>
          <w:b/>
          <w:sz w:val="21"/>
        </w:rPr>
        <w:t>’</w:t>
      </w:r>
      <w:r>
        <w:rPr>
          <w:rFonts w:ascii="Book Antiqua"/>
          <w:b/>
          <w:sz w:val="21"/>
        </w:rPr>
        <w:t>s model; as it improves each partners</w:t>
      </w:r>
      <w:r>
        <w:rPr>
          <w:rFonts w:ascii="Book Antiqua"/>
          <w:b/>
          <w:sz w:val="21"/>
        </w:rPr>
        <w:t>’</w:t>
      </w:r>
      <w:r>
        <w:rPr>
          <w:rFonts w:ascii="Book Antiqua"/>
          <w:b/>
          <w:sz w:val="21"/>
        </w:rPr>
        <w:t xml:space="preserve"> capacity to provide a coordinated, culturally relevant, community response to trauma. </w:t>
      </w:r>
    </w:p>
    <w:p w14:paraId="00000004" w14:textId="77777777" w:rsidR="00DF47BF" w:rsidRDefault="00962FEA">
      <w:pPr>
        <w:spacing w:before="280" w:after="280" w:line="240" w:lineRule="auto"/>
        <w:rPr>
          <w:rFonts w:ascii="Book Antiqua" w:eastAsia="Book Antiqua" w:hAnsi="Book Antiqua" w:cs="Book Antiqua"/>
          <w:b/>
          <w:sz w:val="21"/>
          <w:szCs w:val="21"/>
        </w:rPr>
      </w:pPr>
      <w:r>
        <w:rPr>
          <w:rFonts w:ascii="Book Antiqua" w:eastAsia="Book Antiqua" w:hAnsi="Book Antiqua" w:cs="Book Antiqua"/>
          <w:b/>
          <w:sz w:val="21"/>
          <w:szCs w:val="21"/>
        </w:rPr>
        <w:t>Traci has taught and trained in 44 cities in the United States, and now 3 countries. She has taught at Northeastern University, University of Massachusetts, Boston Campus, Mt. Holyoke, and several other learning institutions. In June 2016, the nation’s highest office recognized Reverend Traci’s dedication to her project and her service to the community through education and training at the first convening White House United State of Women Summit held in Washington, DC.  As an invited guest speaker Rev. Trac</w:t>
      </w:r>
      <w:r>
        <w:rPr>
          <w:rFonts w:ascii="Book Antiqua" w:eastAsia="Book Antiqua" w:hAnsi="Book Antiqua" w:cs="Book Antiqua"/>
          <w:b/>
          <w:sz w:val="21"/>
          <w:szCs w:val="21"/>
        </w:rPr>
        <w:t>i had the honor of sharing her work and the platform with other champions of women working to address cultural inequities in the treatment, representation, and outcomes of domestic and sexual violence victims/survivors of color.</w:t>
      </w:r>
    </w:p>
    <w:p w14:paraId="00000005" w14:textId="77777777" w:rsidR="00DF47BF" w:rsidRDefault="00962FEA">
      <w:pPr>
        <w:spacing w:before="280" w:after="280" w:line="240" w:lineRule="auto"/>
        <w:rPr>
          <w:rFonts w:ascii="Book Antiqua" w:eastAsia="Book Antiqua" w:hAnsi="Book Antiqua" w:cs="Book Antiqua"/>
          <w:b/>
          <w:sz w:val="21"/>
          <w:szCs w:val="21"/>
        </w:rPr>
      </w:pPr>
      <w:bookmarkStart w:id="0" w:name="_gjdgxs" w:colFirst="0" w:colLast="0"/>
      <w:bookmarkEnd w:id="0"/>
      <w:r>
        <w:rPr>
          <w:rFonts w:ascii="Book Antiqua" w:eastAsia="Book Antiqua" w:hAnsi="Book Antiqua" w:cs="Book Antiqua"/>
          <w:b/>
          <w:sz w:val="21"/>
          <w:szCs w:val="21"/>
        </w:rPr>
        <w:t xml:space="preserve">Continuing her commitment to the mission, her faith, and God’s people; Traci also serves on the Boston Police Commissioners Roundtable on Community Engagement and is Chairman of the Advisory Board member of Safe Havens Interfaith Partnership Against Domestic Violence. She continues to make an impact by providing Domestic and Sexual Violence training and education domestically and </w:t>
      </w:r>
      <w:proofErr w:type="gramStart"/>
      <w:r>
        <w:rPr>
          <w:rFonts w:ascii="Book Antiqua" w:eastAsia="Book Antiqua" w:hAnsi="Book Antiqua" w:cs="Book Antiqua"/>
          <w:b/>
          <w:sz w:val="21"/>
          <w:szCs w:val="21"/>
        </w:rPr>
        <w:t>abroad;</w:t>
      </w:r>
      <w:proofErr w:type="gramEnd"/>
      <w:r>
        <w:rPr>
          <w:rFonts w:ascii="Book Antiqua" w:eastAsia="Book Antiqua" w:hAnsi="Book Antiqua" w:cs="Book Antiqua"/>
          <w:b/>
          <w:sz w:val="21"/>
          <w:szCs w:val="21"/>
        </w:rPr>
        <w:t xml:space="preserve"> serving as a National Consultant and Curriculum Specialist for the </w:t>
      </w:r>
      <w:r>
        <w:rPr>
          <w:rFonts w:ascii="Book Antiqua" w:eastAsia="Book Antiqua" w:hAnsi="Book Antiqua" w:cs="Book Antiqua"/>
          <w:b/>
          <w:i/>
          <w:sz w:val="21"/>
          <w:szCs w:val="21"/>
        </w:rPr>
        <w:t>Institute on Domestic Violence in the African American Community</w:t>
      </w:r>
      <w:r>
        <w:rPr>
          <w:rFonts w:ascii="Book Antiqua" w:eastAsia="Book Antiqua" w:hAnsi="Book Antiqua" w:cs="Book Antiqua"/>
          <w:b/>
          <w:sz w:val="21"/>
          <w:szCs w:val="21"/>
        </w:rPr>
        <w:t xml:space="preserve"> (IDVAAC) while leading the Institute's African American Domestic Peace Project (AADPP) Boston team. Additionally, in 2018, Rev. Traci was appointed to the board of Jane Doe, Inc.  (Massachusetts Dual Domestic and Sexual Violence Coalition), and most recently became a board member for Reverse Pattern. Northeastern University (89).</w:t>
      </w:r>
    </w:p>
    <w:p w14:paraId="00000006" w14:textId="77777777" w:rsidR="00DF47BF" w:rsidRDefault="00DF47BF"/>
    <w:sectPr w:rsidR="00DF47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7583"/>
    <w:multiLevelType w:val="hybridMultilevel"/>
    <w:tmpl w:val="DD7EBF00"/>
    <w:lvl w:ilvl="0" w:tplc="E67838FE">
      <w:numFmt w:val="bullet"/>
      <w:lvlText w:val=""/>
      <w:lvlJc w:val="left"/>
      <w:pPr>
        <w:ind w:left="720" w:hanging="360"/>
      </w:pPr>
      <w:rPr>
        <w:rFonts w:ascii="Symbol" w:hAnsi="Symbol"/>
      </w:rPr>
    </w:lvl>
    <w:lvl w:ilvl="1" w:tplc="B96CD9B4">
      <w:numFmt w:val="bullet"/>
      <w:lvlText w:val="o"/>
      <w:lvlJc w:val="left"/>
      <w:pPr>
        <w:ind w:left="1440" w:hanging="1080"/>
      </w:pPr>
      <w:rPr>
        <w:rFonts w:ascii="Courier New" w:hAnsi="Courier New"/>
      </w:rPr>
    </w:lvl>
    <w:lvl w:ilvl="2" w:tplc="7AC089A6">
      <w:numFmt w:val="bullet"/>
      <w:lvlText w:val=""/>
      <w:lvlJc w:val="left"/>
      <w:pPr>
        <w:ind w:left="2160" w:hanging="1800"/>
      </w:pPr>
    </w:lvl>
    <w:lvl w:ilvl="3" w:tplc="45089DF4">
      <w:numFmt w:val="bullet"/>
      <w:lvlText w:val=""/>
      <w:lvlJc w:val="left"/>
      <w:pPr>
        <w:ind w:left="2880" w:hanging="2520"/>
      </w:pPr>
      <w:rPr>
        <w:rFonts w:ascii="Symbol" w:hAnsi="Symbol"/>
      </w:rPr>
    </w:lvl>
    <w:lvl w:ilvl="4" w:tplc="1A5A41F2">
      <w:numFmt w:val="bullet"/>
      <w:lvlText w:val="o"/>
      <w:lvlJc w:val="left"/>
      <w:pPr>
        <w:ind w:left="3600" w:hanging="3240"/>
      </w:pPr>
      <w:rPr>
        <w:rFonts w:ascii="Courier New" w:hAnsi="Courier New"/>
      </w:rPr>
    </w:lvl>
    <w:lvl w:ilvl="5" w:tplc="69A080A4">
      <w:numFmt w:val="bullet"/>
      <w:lvlText w:val=""/>
      <w:lvlJc w:val="left"/>
      <w:pPr>
        <w:ind w:left="4320" w:hanging="3960"/>
      </w:pPr>
    </w:lvl>
    <w:lvl w:ilvl="6" w:tplc="9D0C3BE8">
      <w:numFmt w:val="bullet"/>
      <w:lvlText w:val=""/>
      <w:lvlJc w:val="left"/>
      <w:pPr>
        <w:ind w:left="5040" w:hanging="4680"/>
      </w:pPr>
      <w:rPr>
        <w:rFonts w:ascii="Symbol" w:hAnsi="Symbol"/>
      </w:rPr>
    </w:lvl>
    <w:lvl w:ilvl="7" w:tplc="808C0C9E">
      <w:numFmt w:val="bullet"/>
      <w:lvlText w:val="o"/>
      <w:lvlJc w:val="left"/>
      <w:pPr>
        <w:ind w:left="5760" w:hanging="5400"/>
      </w:pPr>
      <w:rPr>
        <w:rFonts w:ascii="Courier New" w:hAnsi="Courier New"/>
      </w:rPr>
    </w:lvl>
    <w:lvl w:ilvl="8" w:tplc="6D84DFFA">
      <w:numFmt w:val="bullet"/>
      <w:lvlText w:val=""/>
      <w:lvlJc w:val="left"/>
      <w:pPr>
        <w:ind w:left="6480" w:hanging="6120"/>
      </w:pPr>
    </w:lvl>
  </w:abstractNum>
  <w:abstractNum w:abstractNumId="1" w15:restartNumberingAfterBreak="0">
    <w:nsid w:val="759C256F"/>
    <w:multiLevelType w:val="hybridMultilevel"/>
    <w:tmpl w:val="792CF4FC"/>
    <w:lvl w:ilvl="0" w:tplc="2938B28A">
      <w:start w:val="1"/>
      <w:numFmt w:val="decimal"/>
      <w:lvlText w:val="%1."/>
      <w:lvlJc w:val="left"/>
      <w:pPr>
        <w:ind w:left="720" w:hanging="360"/>
      </w:pPr>
    </w:lvl>
    <w:lvl w:ilvl="1" w:tplc="CC2C33BE">
      <w:start w:val="1"/>
      <w:numFmt w:val="decimal"/>
      <w:lvlText w:val="%2."/>
      <w:lvlJc w:val="left"/>
      <w:pPr>
        <w:ind w:left="1440" w:hanging="1080"/>
      </w:pPr>
    </w:lvl>
    <w:lvl w:ilvl="2" w:tplc="67386B0E">
      <w:start w:val="1"/>
      <w:numFmt w:val="decimal"/>
      <w:lvlText w:val="%3."/>
      <w:lvlJc w:val="left"/>
      <w:pPr>
        <w:ind w:left="2160" w:hanging="1980"/>
      </w:pPr>
    </w:lvl>
    <w:lvl w:ilvl="3" w:tplc="91B8DBE0">
      <w:start w:val="1"/>
      <w:numFmt w:val="decimal"/>
      <w:lvlText w:val="%4."/>
      <w:lvlJc w:val="left"/>
      <w:pPr>
        <w:ind w:left="2880" w:hanging="2520"/>
      </w:pPr>
    </w:lvl>
    <w:lvl w:ilvl="4" w:tplc="A44EB7E4">
      <w:start w:val="1"/>
      <w:numFmt w:val="decimal"/>
      <w:lvlText w:val="%5."/>
      <w:lvlJc w:val="left"/>
      <w:pPr>
        <w:ind w:left="3600" w:hanging="3240"/>
      </w:pPr>
    </w:lvl>
    <w:lvl w:ilvl="5" w:tplc="4E3CDF3A">
      <w:start w:val="1"/>
      <w:numFmt w:val="decimal"/>
      <w:lvlText w:val="%6."/>
      <w:lvlJc w:val="left"/>
      <w:pPr>
        <w:ind w:left="4320" w:hanging="4140"/>
      </w:pPr>
    </w:lvl>
    <w:lvl w:ilvl="6" w:tplc="3940D010">
      <w:start w:val="1"/>
      <w:numFmt w:val="decimal"/>
      <w:lvlText w:val="%7."/>
      <w:lvlJc w:val="left"/>
      <w:pPr>
        <w:ind w:left="5040" w:hanging="4680"/>
      </w:pPr>
    </w:lvl>
    <w:lvl w:ilvl="7" w:tplc="9C4ED458">
      <w:start w:val="1"/>
      <w:numFmt w:val="decimal"/>
      <w:lvlText w:val="%8."/>
      <w:lvlJc w:val="left"/>
      <w:pPr>
        <w:ind w:left="5760" w:hanging="5400"/>
      </w:pPr>
    </w:lvl>
    <w:lvl w:ilvl="8" w:tplc="AA40C2F2">
      <w:start w:val="1"/>
      <w:numFmt w:val="decimal"/>
      <w:lvlText w:val="%9."/>
      <w:lvlJc w:val="left"/>
      <w:pPr>
        <w:ind w:left="6480" w:hanging="6300"/>
      </w:pPr>
    </w:lvl>
  </w:abstractNum>
  <w:num w:numId="1" w16cid:durableId="681786052">
    <w:abstractNumId w:val="0"/>
  </w:num>
  <w:num w:numId="2" w16cid:durableId="1879588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BF"/>
    <w:rsid w:val="00962FEA"/>
    <w:rsid w:val="00DF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35A2E34-423C-7B47-A4F2-1DBD7562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Patricia Davenport</cp:lastModifiedBy>
  <cp:revision>2</cp:revision>
  <dcterms:created xsi:type="dcterms:W3CDTF">2024-03-20T18:32:00Z</dcterms:created>
  <dcterms:modified xsi:type="dcterms:W3CDTF">2024-03-20T18:32:00Z</dcterms:modified>
</cp:coreProperties>
</file>